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39BD" w14:textId="77777777" w:rsidR="00C36F0A" w:rsidRPr="007D48DE" w:rsidRDefault="00C36F0A" w:rsidP="00C36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宏國德霖科技大學「生活學習獎助生」保險加退保申請表</w:t>
      </w:r>
    </w:p>
    <w:tbl>
      <w:tblPr>
        <w:tblW w:w="11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991"/>
        <w:gridCol w:w="2124"/>
        <w:gridCol w:w="999"/>
        <w:gridCol w:w="1601"/>
        <w:gridCol w:w="320"/>
        <w:gridCol w:w="1069"/>
        <w:gridCol w:w="1937"/>
      </w:tblGrid>
      <w:tr w:rsidR="00C36F0A" w:rsidRPr="007D48DE" w14:paraId="737939BC" w14:textId="77777777" w:rsidTr="00C36F0A">
        <w:trPr>
          <w:trHeight w:val="657"/>
          <w:jc w:val="center"/>
        </w:trPr>
        <w:tc>
          <w:tcPr>
            <w:tcW w:w="1128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D8A089D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被保險人(學生)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C36F0A" w:rsidRPr="007D48DE" w14:paraId="3BE186EC" w14:textId="77777777" w:rsidTr="00C36F0A">
        <w:trPr>
          <w:trHeight w:val="812"/>
          <w:jc w:val="center"/>
        </w:trPr>
        <w:tc>
          <w:tcPr>
            <w:tcW w:w="1246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0CA8E52D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1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C96D6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4EE35F0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身分證字號</w:t>
            </w:r>
          </w:p>
          <w:p w14:paraId="03C0FD0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(外籍：居留證號/</w:t>
            </w:r>
            <w:proofErr w:type="gramStart"/>
            <w:r w:rsidRPr="007D48D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謢</w:t>
            </w:r>
            <w:proofErr w:type="gramEnd"/>
            <w:r w:rsidRPr="007D48D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照號碼)</w:t>
            </w:r>
          </w:p>
        </w:tc>
        <w:tc>
          <w:tcPr>
            <w:tcW w:w="3325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14:paraId="1DB82148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C36F0A" w:rsidRPr="007D48DE" w14:paraId="35731B5B" w14:textId="77777777" w:rsidTr="00C36F0A">
        <w:trPr>
          <w:trHeight w:val="812"/>
          <w:jc w:val="center"/>
        </w:trPr>
        <w:tc>
          <w:tcPr>
            <w:tcW w:w="1246" w:type="dxa"/>
            <w:vMerge w:val="restart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D550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其他身份</w:t>
            </w:r>
          </w:p>
        </w:tc>
        <w:tc>
          <w:tcPr>
            <w:tcW w:w="41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462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□無</w:t>
            </w:r>
          </w:p>
          <w:p w14:paraId="71CC920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□原住民(請檢附戶籍謄本影本)</w:t>
            </w:r>
          </w:p>
          <w:p w14:paraId="500A9378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□身心障礙(□輕度□中度□重度)</w:t>
            </w:r>
          </w:p>
          <w:p w14:paraId="40C851B6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□外籍人士(請檢附工作許可證影本)</w:t>
            </w:r>
          </w:p>
        </w:tc>
        <w:tc>
          <w:tcPr>
            <w:tcW w:w="2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39B4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325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1F986BF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C36F0A" w:rsidRPr="007D48DE" w14:paraId="0CE7FFC9" w14:textId="77777777" w:rsidTr="00C36F0A">
        <w:trPr>
          <w:trHeight w:val="812"/>
          <w:jc w:val="center"/>
        </w:trPr>
        <w:tc>
          <w:tcPr>
            <w:tcW w:w="1246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3B1E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A53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B4AF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勞工退休金個人提繳率</w:t>
            </w:r>
          </w:p>
        </w:tc>
        <w:tc>
          <w:tcPr>
            <w:tcW w:w="3325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38E739C0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</w:rPr>
              <w:t>不提繳</w:t>
            </w:r>
          </w:p>
          <w:p w14:paraId="199F3CB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自願提繳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【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%】</w:t>
            </w:r>
            <w:r w:rsidRPr="007D48DE">
              <w:rPr>
                <w:rFonts w:ascii="標楷體" w:eastAsia="標楷體" w:hAnsi="標楷體" w:cs="BiauKai"/>
                <w:color w:val="000000"/>
              </w:rPr>
              <w:t>（不得超過6%）</w:t>
            </w:r>
          </w:p>
        </w:tc>
      </w:tr>
      <w:tr w:rsidR="00C36F0A" w:rsidRPr="007D48DE" w14:paraId="3630C9A5" w14:textId="77777777" w:rsidTr="00C36F0A">
        <w:trPr>
          <w:trHeight w:val="483"/>
          <w:jc w:val="center"/>
        </w:trPr>
        <w:tc>
          <w:tcPr>
            <w:tcW w:w="1246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B4C7F50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被保險人</w:t>
            </w:r>
          </w:p>
          <w:p w14:paraId="00BCE9DF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簽  章</w:t>
            </w:r>
          </w:p>
        </w:tc>
        <w:tc>
          <w:tcPr>
            <w:tcW w:w="10041" w:type="dxa"/>
            <w:gridSpan w:val="7"/>
            <w:tcBorders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14:paraId="6A64C043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本人已據實填報，以上資料如有不實，願自負相關責任。</w:t>
            </w:r>
          </w:p>
        </w:tc>
      </w:tr>
      <w:tr w:rsidR="00C36F0A" w:rsidRPr="007D48DE" w14:paraId="47996DC6" w14:textId="77777777" w:rsidTr="00C36F0A">
        <w:trPr>
          <w:trHeight w:val="541"/>
          <w:jc w:val="center"/>
        </w:trPr>
        <w:tc>
          <w:tcPr>
            <w:tcW w:w="1246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08B49530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041" w:type="dxa"/>
            <w:gridSpan w:val="7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2CC088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 xml:space="preserve">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       月      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(簽章)</w:t>
            </w:r>
          </w:p>
          <w:p w14:paraId="38704F27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C36F0A" w:rsidRPr="007D48DE" w14:paraId="1983BAA8" w14:textId="77777777" w:rsidTr="00C36F0A">
        <w:trPr>
          <w:trHeight w:val="657"/>
          <w:jc w:val="center"/>
        </w:trPr>
        <w:tc>
          <w:tcPr>
            <w:tcW w:w="1128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6415204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聘任單位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C36F0A" w:rsidRPr="007D48DE" w14:paraId="26084A47" w14:textId="77777777" w:rsidTr="00C36F0A">
        <w:trPr>
          <w:trHeight w:val="676"/>
          <w:jc w:val="center"/>
        </w:trPr>
        <w:tc>
          <w:tcPr>
            <w:tcW w:w="1246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9C6C5C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聘任單位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F6018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CA483E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192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65578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DB1C93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主管</w:t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60E40107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C36F0A" w:rsidRPr="007D48DE" w14:paraId="620B175E" w14:textId="77777777" w:rsidTr="00C36F0A">
        <w:trPr>
          <w:trHeight w:val="676"/>
          <w:jc w:val="center"/>
        </w:trPr>
        <w:tc>
          <w:tcPr>
            <w:tcW w:w="1246" w:type="dxa"/>
            <w:vMerge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164C6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7CDCC3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A2DEF2B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3D25A8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7DA5A1F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6EC04B06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C36F0A" w:rsidRPr="007D48DE" w14:paraId="70E9689F" w14:textId="77777777" w:rsidTr="00C36F0A">
        <w:trPr>
          <w:trHeight w:val="812"/>
          <w:jc w:val="center"/>
        </w:trPr>
        <w:tc>
          <w:tcPr>
            <w:tcW w:w="1246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8C6A75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給付酬勞</w:t>
            </w:r>
          </w:p>
        </w:tc>
        <w:tc>
          <w:tcPr>
            <w:tcW w:w="4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BDCE744" w14:textId="77777777" w:rsidR="00C36F0A" w:rsidRPr="007D48DE" w:rsidRDefault="00C36F0A" w:rsidP="0073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時薪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E56F01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8</w:t>
            </w:r>
            <w:r w:rsidR="0073538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3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元 </w:t>
            </w:r>
            <w:r w:rsidRPr="007D48DE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／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預估時數      小時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A0F098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</w:t>
            </w:r>
          </w:p>
          <w:p w14:paraId="5D3AEFB4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90AA93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90AF1EE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勞退</w:t>
            </w:r>
          </w:p>
          <w:p w14:paraId="63F02BD3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0FCE1ADE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C36F0A" w:rsidRPr="007D48DE" w14:paraId="398DB0E6" w14:textId="77777777" w:rsidTr="00C36F0A">
        <w:trPr>
          <w:trHeight w:val="81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5FA1E2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申請事項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D23A57" w14:textId="77777777" w:rsidR="00C36F0A" w:rsidRPr="00FB2E5D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□加保  □薪</w:t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調</w:t>
            </w:r>
          </w:p>
          <w:p w14:paraId="1C14C9E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(以到職日為加保日)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92D339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FBE2668" w14:textId="77777777" w:rsidR="00C36F0A" w:rsidRPr="00FB2E5D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□退 保</w:t>
            </w:r>
          </w:p>
          <w:p w14:paraId="6CD44D2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(以最後在職日為退保日)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79FD3D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</w:tr>
      <w:tr w:rsidR="00C36F0A" w:rsidRPr="007D48DE" w14:paraId="14EFA252" w14:textId="77777777" w:rsidTr="00C36F0A">
        <w:trPr>
          <w:trHeight w:val="3230"/>
          <w:jc w:val="center"/>
        </w:trPr>
        <w:tc>
          <w:tcPr>
            <w:tcW w:w="12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BC83555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注意事項</w:t>
            </w:r>
          </w:p>
        </w:tc>
        <w:tc>
          <w:tcPr>
            <w:tcW w:w="10041" w:type="dxa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B2C630" w14:textId="77777777" w:rsidR="00C36F0A" w:rsidRPr="007D48DE" w:rsidRDefault="00C36F0A" w:rsidP="00C36F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擬聘人員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應於到職前5日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辦理加保申請，以利到職當日順利投保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。</w:t>
            </w:r>
          </w:p>
          <w:p w14:paraId="5769DDC7" w14:textId="77777777" w:rsidR="00C36F0A" w:rsidRPr="007D48DE" w:rsidRDefault="00C36F0A" w:rsidP="00C36F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擬調整人員薪資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應於調薪前一個月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提出申請，以利後續調整保費之手續。</w:t>
            </w:r>
          </w:p>
          <w:p w14:paraId="136DF9EE" w14:textId="77777777" w:rsidR="00C36F0A" w:rsidRPr="007D48DE" w:rsidRDefault="00C36F0A" w:rsidP="00C36F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辦理離職人員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應於離職生效日前5日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辦理退保申請，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但不可早於離職生效前10日辦理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退保申請，如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超過退保生效日，則以收到申請表時間為生效日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。</w:t>
            </w:r>
          </w:p>
          <w:p w14:paraId="7D19E2BE" w14:textId="77777777" w:rsidR="00C36F0A" w:rsidRPr="007D48DE" w:rsidRDefault="00C36F0A" w:rsidP="00C36F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若未依規定辦理進用人員之保險，致發生保險事故而無法申請勞保給付或衍生勞保局對本校之罰鍰時，或所屬人員中途離職卻未</w:t>
            </w:r>
            <w:proofErr w:type="gramStart"/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通知課指組</w:t>
            </w:r>
            <w:proofErr w:type="gramEnd"/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辦理勞保及勞工退休金退保，致產生逾期退保之勞保保費及勞工退休金費用，</w:t>
            </w:r>
            <w:proofErr w:type="gramStart"/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均由用人</w:t>
            </w:r>
            <w:proofErr w:type="gramEnd"/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單位自行負繳款之責任。</w:t>
            </w:r>
          </w:p>
          <w:p w14:paraId="651C9792" w14:textId="77777777" w:rsidR="00C36F0A" w:rsidRPr="007D48DE" w:rsidRDefault="00C36F0A" w:rsidP="007353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勞動部</w:t>
            </w:r>
            <w:r w:rsidR="00A714F8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11</w:t>
            </w:r>
            <w:r w:rsidR="0073538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年</w:t>
            </w:r>
            <w:r w:rsidR="00A714F8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73538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月</w:t>
            </w:r>
            <w:r w:rsidR="0073538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19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發布，自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A714F8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73538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3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年1月1日起實施每小時基本工資調整為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73538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83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元。生活學習獎助生雇用依此規定辦理。</w:t>
            </w:r>
          </w:p>
        </w:tc>
      </w:tr>
      <w:tr w:rsidR="00C36F0A" w:rsidRPr="007D48DE" w14:paraId="61200162" w14:textId="77777777" w:rsidTr="00C36F0A">
        <w:trPr>
          <w:trHeight w:val="439"/>
          <w:jc w:val="center"/>
        </w:trPr>
        <w:tc>
          <w:tcPr>
            <w:tcW w:w="1128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832D4F1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</w:t>
            </w:r>
            <w:proofErr w:type="gramStart"/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課指</w:t>
            </w:r>
            <w:proofErr w:type="gramEnd"/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組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C36F0A" w:rsidRPr="007D48DE" w14:paraId="5B09B275" w14:textId="77777777" w:rsidTr="00C36F0A">
        <w:trPr>
          <w:trHeight w:val="386"/>
          <w:jc w:val="center"/>
        </w:trPr>
        <w:tc>
          <w:tcPr>
            <w:tcW w:w="124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3E1F2A8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保險資料</w:t>
            </w:r>
          </w:p>
        </w:tc>
        <w:tc>
          <w:tcPr>
            <w:tcW w:w="6715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E26D9A5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收件日：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      月      日。</w:t>
            </w:r>
          </w:p>
          <w:p w14:paraId="237854C7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加保：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□同收件日</w:t>
            </w:r>
          </w:p>
          <w:p w14:paraId="5A5914DB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□調薪：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Gungsuh"/>
                <w:b/>
                <w:color w:val="000000"/>
                <w:sz w:val="24"/>
                <w:szCs w:val="24"/>
              </w:rPr>
              <w:t>隔月1日起生效。</w:t>
            </w:r>
          </w:p>
          <w:p w14:paraId="2682091A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退保：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□系統退保□函文退保</w:t>
            </w:r>
          </w:p>
        </w:tc>
        <w:tc>
          <w:tcPr>
            <w:tcW w:w="33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A3E15E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勞保承辦人</w:t>
            </w:r>
          </w:p>
        </w:tc>
      </w:tr>
      <w:tr w:rsidR="00C36F0A" w:rsidRPr="007D48DE" w14:paraId="11D1BE30" w14:textId="77777777" w:rsidTr="00C36F0A">
        <w:trPr>
          <w:trHeight w:val="1237"/>
          <w:jc w:val="center"/>
        </w:trPr>
        <w:tc>
          <w:tcPr>
            <w:tcW w:w="124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E100E25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  <w:gridSpan w:val="4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8FB5A89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DCD2359" w14:textId="77777777" w:rsidR="00C36F0A" w:rsidRPr="007D48DE" w:rsidRDefault="00C36F0A" w:rsidP="00BB5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14:paraId="3679FB66" w14:textId="77777777" w:rsidR="00C36F0A" w:rsidRPr="007D48DE" w:rsidRDefault="00C36F0A" w:rsidP="00C36F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8"/>
          <w:tab w:val="left" w:pos="2600"/>
          <w:tab w:val="left" w:pos="4900"/>
          <w:tab w:val="left" w:pos="9700"/>
        </w:tabs>
        <w:jc w:val="right"/>
        <w:rPr>
          <w:rFonts w:ascii="標楷體" w:eastAsia="標楷體" w:hAnsi="標楷體" w:cs="BiauKai"/>
          <w:color w:val="808080"/>
        </w:rPr>
      </w:pPr>
      <w:r>
        <w:rPr>
          <w:rFonts w:ascii="標楷體" w:eastAsia="標楷體" w:hAnsi="標楷體" w:cs="BiauKai"/>
          <w:color w:val="808080"/>
        </w:rPr>
        <w:t>1</w:t>
      </w:r>
      <w:r>
        <w:rPr>
          <w:rFonts w:ascii="標楷體" w:eastAsia="標楷體" w:hAnsi="標楷體" w:cs="BiauKai" w:hint="eastAsia"/>
          <w:color w:val="808080"/>
        </w:rPr>
        <w:t>1</w:t>
      </w:r>
      <w:r w:rsidR="0073538E">
        <w:rPr>
          <w:rFonts w:ascii="標楷體" w:eastAsia="標楷體" w:hAnsi="標楷體" w:cs="BiauKai"/>
          <w:color w:val="808080"/>
        </w:rPr>
        <w:t>3</w:t>
      </w:r>
      <w:r w:rsidRPr="007D48DE">
        <w:rPr>
          <w:rFonts w:ascii="標楷體" w:eastAsia="標楷體" w:hAnsi="標楷體" w:cs="BiauKai"/>
          <w:color w:val="808080"/>
        </w:rPr>
        <w:t>.</w:t>
      </w:r>
      <w:r w:rsidR="0073538E">
        <w:rPr>
          <w:rFonts w:ascii="標楷體" w:eastAsia="標楷體" w:hAnsi="標楷體" w:cs="BiauKai"/>
          <w:color w:val="808080"/>
        </w:rPr>
        <w:t>1</w:t>
      </w:r>
      <w:r>
        <w:rPr>
          <w:rFonts w:ascii="標楷體" w:eastAsia="標楷體" w:hAnsi="標楷體" w:cs="BiauKai"/>
          <w:color w:val="808080"/>
        </w:rPr>
        <w:t>.</w:t>
      </w:r>
      <w:r w:rsidR="0073538E">
        <w:rPr>
          <w:rFonts w:ascii="標楷體" w:eastAsia="標楷體" w:hAnsi="標楷體" w:cs="BiauKai"/>
          <w:color w:val="808080"/>
        </w:rPr>
        <w:t>10</w:t>
      </w:r>
      <w:r w:rsidRPr="007D48DE">
        <w:rPr>
          <w:rFonts w:ascii="標楷體" w:eastAsia="標楷體" w:hAnsi="標楷體" w:cs="BiauKai"/>
          <w:color w:val="808080"/>
        </w:rPr>
        <w:t>修改</w:t>
      </w:r>
    </w:p>
    <w:p w14:paraId="00AE483B" w14:textId="77777777" w:rsidR="0027563A" w:rsidRDefault="0027563A"/>
    <w:sectPr w:rsidR="0027563A" w:rsidSect="00C36F0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4A8F" w14:textId="77777777" w:rsidR="00702FA1" w:rsidRDefault="00702FA1" w:rsidP="00A714F8">
      <w:r>
        <w:separator/>
      </w:r>
    </w:p>
  </w:endnote>
  <w:endnote w:type="continuationSeparator" w:id="0">
    <w:p w14:paraId="6727A70C" w14:textId="77777777" w:rsidR="00702FA1" w:rsidRDefault="00702FA1" w:rsidP="00A7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8607" w14:textId="77777777" w:rsidR="00702FA1" w:rsidRDefault="00702FA1" w:rsidP="00A714F8">
      <w:r>
        <w:separator/>
      </w:r>
    </w:p>
  </w:footnote>
  <w:footnote w:type="continuationSeparator" w:id="0">
    <w:p w14:paraId="12EFAA0C" w14:textId="77777777" w:rsidR="00702FA1" w:rsidRDefault="00702FA1" w:rsidP="00A7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8D1"/>
    <w:multiLevelType w:val="multilevel"/>
    <w:tmpl w:val="CFBA935E"/>
    <w:lvl w:ilvl="0">
      <w:start w:val="1"/>
      <w:numFmt w:val="decimal"/>
      <w:lvlText w:val="%1、"/>
      <w:lvlJc w:val="left"/>
      <w:pPr>
        <w:ind w:left="465" w:hanging="465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0A"/>
    <w:rsid w:val="0027563A"/>
    <w:rsid w:val="00406A90"/>
    <w:rsid w:val="00702FA1"/>
    <w:rsid w:val="0073538E"/>
    <w:rsid w:val="00834519"/>
    <w:rsid w:val="00A714F8"/>
    <w:rsid w:val="00C36F0A"/>
    <w:rsid w:val="00CA3B48"/>
    <w:rsid w:val="00E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DFA2"/>
  <w15:chartTrackingRefBased/>
  <w15:docId w15:val="{486D7C09-226A-4341-8DB7-770325C1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6F0A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F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714F8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4F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714F8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HDUT-630w</dc:creator>
  <cp:keywords/>
  <dc:description/>
  <cp:lastModifiedBy>HDUT</cp:lastModifiedBy>
  <cp:revision>2</cp:revision>
  <dcterms:created xsi:type="dcterms:W3CDTF">2024-01-12T02:50:00Z</dcterms:created>
  <dcterms:modified xsi:type="dcterms:W3CDTF">2024-01-12T02:50:00Z</dcterms:modified>
</cp:coreProperties>
</file>